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02BC" w14:textId="1C3E0BF2" w:rsidR="009A4B12" w:rsidRPr="00B2210E" w:rsidRDefault="00B2210E" w:rsidP="009A4B1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82DE557" wp14:editId="4B87C800">
            <wp:simplePos x="0" y="0"/>
            <wp:positionH relativeFrom="column">
              <wp:posOffset>281580</wp:posOffset>
            </wp:positionH>
            <wp:positionV relativeFrom="paragraph">
              <wp:posOffset>0</wp:posOffset>
            </wp:positionV>
            <wp:extent cx="543464" cy="543464"/>
            <wp:effectExtent l="0" t="0" r="9525" b="9525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2054182040" name="Picture 2" descr="IITK-NITS-BetterLiving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ITK-NITS-BetterLivingMa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54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B12" w:rsidRPr="009A4B12">
        <w:rPr>
          <w:rFonts w:ascii="Arial" w:hAnsi="Arial" w:cs="Arial"/>
          <w:b/>
          <w:sz w:val="40"/>
          <w:szCs w:val="40"/>
        </w:rPr>
        <w:t xml:space="preserve"> </w:t>
      </w:r>
      <w:r w:rsidR="009A4B12" w:rsidRPr="00B2210E">
        <w:rPr>
          <w:rFonts w:ascii="Arial" w:hAnsi="Arial" w:cs="Arial"/>
          <w:b/>
          <w:sz w:val="36"/>
          <w:szCs w:val="36"/>
        </w:rPr>
        <w:t>Indian Institute of Technology Kanpur</w:t>
      </w:r>
    </w:p>
    <w:p w14:paraId="79B8FEA0" w14:textId="77777777" w:rsidR="009A4B12" w:rsidRPr="00B2210E" w:rsidRDefault="009A4B12" w:rsidP="009A4B1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2210E">
        <w:rPr>
          <w:rFonts w:ascii="Arial" w:hAnsi="Arial" w:cs="Arial"/>
          <w:b/>
          <w:sz w:val="36"/>
          <w:szCs w:val="36"/>
        </w:rPr>
        <w:t>Office of Outreach Activities</w:t>
      </w:r>
    </w:p>
    <w:p w14:paraId="4D3BF41A" w14:textId="34C30A63" w:rsidR="00CA3FD4" w:rsidRPr="009A4B12" w:rsidRDefault="009A4B12" w:rsidP="00C91D4A">
      <w:pPr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</w:rPr>
      </w:pPr>
      <w:r w:rsidRPr="009A4B12">
        <w:rPr>
          <w:rFonts w:ascii="Arial" w:hAnsi="Arial" w:cs="Arial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EBBC4" wp14:editId="73ED51F6">
                <wp:simplePos x="0" y="0"/>
                <wp:positionH relativeFrom="column">
                  <wp:posOffset>143558</wp:posOffset>
                </wp:positionH>
                <wp:positionV relativeFrom="paragraph">
                  <wp:posOffset>130954</wp:posOffset>
                </wp:positionV>
                <wp:extent cx="6780362" cy="0"/>
                <wp:effectExtent l="0" t="0" r="0" b="0"/>
                <wp:wrapNone/>
                <wp:docPr id="26774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3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83FF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0.3pt" to="545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" strokecolor="black [3213]" strokeweight="1.5pt">
                <v:stroke joinstyle="miter"/>
              </v:line>
            </w:pict>
          </mc:Fallback>
        </mc:AlternateContent>
      </w:r>
    </w:p>
    <w:p w14:paraId="52BC8229" w14:textId="726E348A" w:rsidR="0085201B" w:rsidRPr="002E36E5" w:rsidRDefault="002E36E5" w:rsidP="00C91D4A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36E5">
        <w:rPr>
          <w:rFonts w:ascii="Arial" w:hAnsi="Arial" w:cs="Arial"/>
          <w:b/>
          <w:bCs/>
          <w:sz w:val="22"/>
          <w:szCs w:val="22"/>
        </w:rPr>
        <w:t>PROPOSAL SUBMISSION FORM FOR ACADEMIC EVENTS</w:t>
      </w:r>
    </w:p>
    <w:p w14:paraId="73AFD04A" w14:textId="77777777" w:rsidR="00C91D4A" w:rsidRPr="0085201B" w:rsidRDefault="0085201B" w:rsidP="00C91D4A">
      <w:pPr>
        <w:spacing w:after="0" w:line="276" w:lineRule="auto"/>
        <w:jc w:val="right"/>
        <w:rPr>
          <w:sz w:val="22"/>
          <w:szCs w:val="22"/>
        </w:rPr>
      </w:pPr>
      <w:r w:rsidRPr="0085201B">
        <w:rPr>
          <w:b/>
          <w:bCs/>
          <w:sz w:val="22"/>
          <w:szCs w:val="22"/>
        </w:rPr>
        <w:t>Type of Programme</w:t>
      </w:r>
      <w:r w:rsidRPr="0085201B">
        <w:rPr>
          <w:sz w:val="22"/>
          <w:szCs w:val="22"/>
        </w:rPr>
        <w:t xml:space="preserve"> (Tick ✓ as applicable)</w:t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 w:rsidRPr="0085201B">
        <w:rPr>
          <w:sz w:val="22"/>
          <w:szCs w:val="22"/>
        </w:rPr>
        <w:t>Date: ______________________</w:t>
      </w:r>
    </w:p>
    <w:p w14:paraId="1FFB3AA0" w14:textId="77777777" w:rsidR="00571BC4" w:rsidRDefault="0085201B" w:rsidP="00C91D4A">
      <w:pPr>
        <w:spacing w:after="0" w:line="360" w:lineRule="auto"/>
        <w:rPr>
          <w:sz w:val="22"/>
          <w:szCs w:val="22"/>
        </w:rPr>
      </w:pPr>
      <w:r w:rsidRPr="0085201B">
        <w:rPr>
          <w:sz w:val="22"/>
          <w:szCs w:val="22"/>
        </w:rPr>
        <w:t>☐ Seminar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Conference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Short-Term Course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Workshop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Symposium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Internship*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</w:p>
    <w:p w14:paraId="1291C194" w14:textId="5570AB25" w:rsidR="0085201B" w:rsidRDefault="0085201B" w:rsidP="00C91D4A">
      <w:pPr>
        <w:spacing w:after="0" w:line="360" w:lineRule="auto"/>
        <w:rPr>
          <w:sz w:val="22"/>
          <w:szCs w:val="22"/>
        </w:rPr>
      </w:pPr>
      <w:r w:rsidRPr="0085201B">
        <w:rPr>
          <w:sz w:val="22"/>
          <w:szCs w:val="22"/>
        </w:rPr>
        <w:t>☐ Other (please specify): _______</w:t>
      </w:r>
      <w:r w:rsidR="00E97DC6">
        <w:rPr>
          <w:sz w:val="22"/>
          <w:szCs w:val="22"/>
        </w:rPr>
        <w:t>___________</w:t>
      </w:r>
      <w:r w:rsidRPr="0085201B">
        <w:rPr>
          <w:sz w:val="22"/>
          <w:szCs w:val="22"/>
        </w:rPr>
        <w:t>_____</w:t>
      </w:r>
      <w:r w:rsidR="00B01601">
        <w:rPr>
          <w:sz w:val="22"/>
          <w:szCs w:val="22"/>
        </w:rPr>
        <w:t>________________</w:t>
      </w:r>
      <w:r w:rsidRPr="0085201B">
        <w:rPr>
          <w:sz w:val="22"/>
          <w:szCs w:val="22"/>
        </w:rPr>
        <w:t>__________</w:t>
      </w:r>
      <w:r w:rsidR="00571BC4">
        <w:rPr>
          <w:sz w:val="22"/>
          <w:szCs w:val="22"/>
        </w:rPr>
        <w:t>__________________________________</w:t>
      </w:r>
    </w:p>
    <w:p w14:paraId="012C1B2F" w14:textId="77777777" w:rsidR="00CA3FD4" w:rsidRPr="00CA3FD4" w:rsidRDefault="00CA3FD4" w:rsidP="00CA3FD4">
      <w:pPr>
        <w:spacing w:after="0"/>
        <w:rPr>
          <w:sz w:val="8"/>
          <w:szCs w:val="8"/>
        </w:rPr>
      </w:pPr>
    </w:p>
    <w:tbl>
      <w:tblPr>
        <w:tblStyle w:val="TableGrid"/>
        <w:tblW w:w="10904" w:type="dxa"/>
        <w:tblLook w:val="04A0" w:firstRow="1" w:lastRow="0" w:firstColumn="1" w:lastColumn="0" w:noHBand="0" w:noVBand="1"/>
      </w:tblPr>
      <w:tblGrid>
        <w:gridCol w:w="522"/>
        <w:gridCol w:w="2713"/>
        <w:gridCol w:w="2232"/>
        <w:gridCol w:w="2088"/>
        <w:gridCol w:w="720"/>
        <w:gridCol w:w="846"/>
        <w:gridCol w:w="1783"/>
      </w:tblGrid>
      <w:tr w:rsidR="007303B7" w:rsidRPr="00DB6935" w14:paraId="7AF1BEF8" w14:textId="35A181B8" w:rsidTr="00C91D4A">
        <w:trPr>
          <w:trHeight w:val="421"/>
        </w:trPr>
        <w:tc>
          <w:tcPr>
            <w:tcW w:w="522" w:type="dxa"/>
          </w:tcPr>
          <w:p w14:paraId="7D837070" w14:textId="73DC2437" w:rsidR="007303B7" w:rsidRPr="00DB6935" w:rsidRDefault="007303B7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13" w:type="dxa"/>
          </w:tcPr>
          <w:p w14:paraId="4FA240E2" w14:textId="71F6172F" w:rsidR="007303B7" w:rsidRPr="00DB6935" w:rsidRDefault="007303B7" w:rsidP="0085201B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Title of the Programme</w:t>
            </w:r>
          </w:p>
        </w:tc>
        <w:tc>
          <w:tcPr>
            <w:tcW w:w="7669" w:type="dxa"/>
            <w:gridSpan w:val="5"/>
          </w:tcPr>
          <w:p w14:paraId="0FFA500E" w14:textId="77777777" w:rsidR="007303B7" w:rsidRPr="00DB6935" w:rsidRDefault="007303B7" w:rsidP="0085201B">
            <w:pPr>
              <w:rPr>
                <w:sz w:val="22"/>
                <w:szCs w:val="22"/>
              </w:rPr>
            </w:pPr>
          </w:p>
        </w:tc>
      </w:tr>
      <w:tr w:rsidR="008D105F" w:rsidRPr="00DB6935" w14:paraId="4CF8E28E" w14:textId="10DDE542" w:rsidTr="00CE4D36">
        <w:trPr>
          <w:trHeight w:val="366"/>
        </w:trPr>
        <w:tc>
          <w:tcPr>
            <w:tcW w:w="522" w:type="dxa"/>
          </w:tcPr>
          <w:p w14:paraId="0776AA70" w14:textId="71F5F7A1" w:rsidR="008D105F" w:rsidRPr="00DB6935" w:rsidRDefault="008D105F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713" w:type="dxa"/>
          </w:tcPr>
          <w:p w14:paraId="27382296" w14:textId="7BD3E1F7" w:rsidR="008D105F" w:rsidRPr="00DB6935" w:rsidRDefault="008D105F" w:rsidP="0085201B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 xml:space="preserve">Name of the </w:t>
            </w:r>
            <w:r w:rsidR="00102217">
              <w:rPr>
                <w:b/>
                <w:bCs/>
                <w:sz w:val="22"/>
                <w:szCs w:val="22"/>
              </w:rPr>
              <w:t>Course Coordinator</w:t>
            </w:r>
          </w:p>
        </w:tc>
        <w:tc>
          <w:tcPr>
            <w:tcW w:w="5040" w:type="dxa"/>
            <w:gridSpan w:val="3"/>
          </w:tcPr>
          <w:p w14:paraId="2F939CF3" w14:textId="77777777" w:rsidR="008D105F" w:rsidRPr="00DB6935" w:rsidRDefault="008D105F" w:rsidP="0085201B">
            <w:pPr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</w:tcPr>
          <w:p w14:paraId="2BB0C2FC" w14:textId="0A2CE57C" w:rsidR="008D105F" w:rsidRPr="00DB6935" w:rsidRDefault="008D105F" w:rsidP="0085201B">
            <w:pPr>
              <w:rPr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>P. F. No.</w:t>
            </w:r>
          </w:p>
        </w:tc>
      </w:tr>
      <w:tr w:rsidR="00CE4D36" w:rsidRPr="00DB6935" w14:paraId="4E66A77D" w14:textId="37350541" w:rsidTr="00436661">
        <w:trPr>
          <w:trHeight w:val="340"/>
        </w:trPr>
        <w:tc>
          <w:tcPr>
            <w:tcW w:w="522" w:type="dxa"/>
          </w:tcPr>
          <w:p w14:paraId="22184BDB" w14:textId="55A43E0C" w:rsidR="00CE4D36" w:rsidRPr="00DB6935" w:rsidRDefault="00CE4D36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13" w:type="dxa"/>
          </w:tcPr>
          <w:p w14:paraId="031837FB" w14:textId="1CF33CF0" w:rsidR="00CE4D36" w:rsidRPr="00DB6935" w:rsidRDefault="00CE4D36" w:rsidP="0085201B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Proposed Duration</w:t>
            </w:r>
          </w:p>
        </w:tc>
        <w:tc>
          <w:tcPr>
            <w:tcW w:w="7669" w:type="dxa"/>
            <w:gridSpan w:val="5"/>
          </w:tcPr>
          <w:p w14:paraId="081761F0" w14:textId="1B9304F0" w:rsidR="00CE4D36" w:rsidRPr="00DB6935" w:rsidRDefault="00CE4D36" w:rsidP="0085201B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From: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DB6935">
              <w:rPr>
                <w:sz w:val="22"/>
                <w:szCs w:val="22"/>
              </w:rPr>
              <w:t>To:</w:t>
            </w:r>
          </w:p>
        </w:tc>
      </w:tr>
      <w:tr w:rsidR="007303B7" w:rsidRPr="00DB6935" w14:paraId="5395FBA7" w14:textId="0414E711" w:rsidTr="005A1539">
        <w:trPr>
          <w:trHeight w:val="678"/>
        </w:trPr>
        <w:tc>
          <w:tcPr>
            <w:tcW w:w="522" w:type="dxa"/>
          </w:tcPr>
          <w:p w14:paraId="6817844C" w14:textId="61156C0C" w:rsidR="007303B7" w:rsidRPr="00BD7146" w:rsidRDefault="007303B7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382" w:type="dxa"/>
            <w:gridSpan w:val="6"/>
          </w:tcPr>
          <w:p w14:paraId="242F369D" w14:textId="0249A431" w:rsidR="007303B7" w:rsidRPr="00BD7146" w:rsidRDefault="007303B7" w:rsidP="0085201B">
            <w:pPr>
              <w:rPr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 xml:space="preserve">Objectives of the Programme </w:t>
            </w:r>
            <w:r w:rsidRPr="00BD7146">
              <w:rPr>
                <w:sz w:val="22"/>
                <w:szCs w:val="22"/>
              </w:rPr>
              <w:t>(Briefly state the purpose and expected outcomes)</w:t>
            </w:r>
          </w:p>
          <w:p w14:paraId="69B1BEC5" w14:textId="77777777" w:rsidR="007303B7" w:rsidRPr="00BD7146" w:rsidRDefault="007303B7" w:rsidP="0085201B">
            <w:pPr>
              <w:rPr>
                <w:b/>
                <w:bCs/>
                <w:sz w:val="22"/>
                <w:szCs w:val="22"/>
              </w:rPr>
            </w:pPr>
          </w:p>
          <w:p w14:paraId="5939BE6C" w14:textId="77777777" w:rsidR="007303B7" w:rsidRDefault="007303B7" w:rsidP="0085201B">
            <w:pPr>
              <w:rPr>
                <w:b/>
                <w:bCs/>
                <w:sz w:val="22"/>
                <w:szCs w:val="22"/>
              </w:rPr>
            </w:pPr>
          </w:p>
          <w:p w14:paraId="3646154C" w14:textId="77777777" w:rsidR="007303B7" w:rsidRDefault="007303B7" w:rsidP="0085201B">
            <w:pPr>
              <w:rPr>
                <w:b/>
                <w:bCs/>
                <w:sz w:val="22"/>
                <w:szCs w:val="22"/>
              </w:rPr>
            </w:pPr>
          </w:p>
          <w:p w14:paraId="7449A546" w14:textId="77777777" w:rsidR="00571BC4" w:rsidRDefault="00571BC4" w:rsidP="0085201B">
            <w:pPr>
              <w:rPr>
                <w:b/>
                <w:bCs/>
                <w:sz w:val="22"/>
                <w:szCs w:val="22"/>
              </w:rPr>
            </w:pPr>
          </w:p>
          <w:p w14:paraId="3F38D592" w14:textId="77777777" w:rsidR="00C91D4A" w:rsidRDefault="00C91D4A" w:rsidP="0085201B">
            <w:pPr>
              <w:rPr>
                <w:b/>
                <w:bCs/>
                <w:sz w:val="22"/>
                <w:szCs w:val="22"/>
              </w:rPr>
            </w:pPr>
          </w:p>
          <w:p w14:paraId="30F13777" w14:textId="08784755" w:rsidR="007303B7" w:rsidRPr="00BD7146" w:rsidRDefault="007303B7" w:rsidP="008520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03B7" w:rsidRPr="00DB6935" w14:paraId="292D5EF2" w14:textId="77777777" w:rsidTr="00C91D4A">
        <w:trPr>
          <w:trHeight w:val="439"/>
        </w:trPr>
        <w:tc>
          <w:tcPr>
            <w:tcW w:w="522" w:type="dxa"/>
          </w:tcPr>
          <w:p w14:paraId="73E9E410" w14:textId="3FB75CC3" w:rsidR="007303B7" w:rsidRPr="00DB6935" w:rsidRDefault="00FC2367" w:rsidP="00F321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7303B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65F4FE27" w14:textId="52C6C0F5" w:rsidR="007303B7" w:rsidRPr="00BD7146" w:rsidRDefault="007303B7" w:rsidP="00F321EF">
            <w:pPr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Financial Details</w:t>
            </w:r>
          </w:p>
        </w:tc>
        <w:tc>
          <w:tcPr>
            <w:tcW w:w="7669" w:type="dxa"/>
            <w:gridSpan w:val="5"/>
          </w:tcPr>
          <w:p w14:paraId="02C70C3E" w14:textId="77777777" w:rsidR="007303B7" w:rsidRPr="00DB6935" w:rsidRDefault="007303B7" w:rsidP="00F321EF">
            <w:pPr>
              <w:rPr>
                <w:sz w:val="22"/>
                <w:szCs w:val="22"/>
              </w:rPr>
            </w:pPr>
          </w:p>
        </w:tc>
      </w:tr>
      <w:tr w:rsidR="005A1539" w:rsidRPr="00DB6935" w14:paraId="1CA5F497" w14:textId="77777777" w:rsidTr="005A1539">
        <w:trPr>
          <w:trHeight w:val="259"/>
        </w:trPr>
        <w:tc>
          <w:tcPr>
            <w:tcW w:w="522" w:type="dxa"/>
          </w:tcPr>
          <w:p w14:paraId="3A013015" w14:textId="216D5C23" w:rsidR="005A1539" w:rsidRDefault="005A1539" w:rsidP="005A1539">
            <w:pPr>
              <w:jc w:val="right"/>
              <w:rPr>
                <w:b/>
                <w:bCs/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BD7146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BD714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382" w:type="dxa"/>
            <w:gridSpan w:val="6"/>
          </w:tcPr>
          <w:p w14:paraId="0A132CAF" w14:textId="7A00A1DC" w:rsidR="005A1539" w:rsidRPr="00DB6935" w:rsidRDefault="005A1539" w:rsidP="00F321EF">
            <w:pPr>
              <w:rPr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>Registration/Course Fees (course fee + 18% GST, wherever applicable)</w:t>
            </w:r>
          </w:p>
        </w:tc>
      </w:tr>
      <w:tr w:rsidR="007303B7" w:rsidRPr="00DB6935" w14:paraId="55804C50" w14:textId="77777777" w:rsidTr="006032B5">
        <w:trPr>
          <w:trHeight w:val="340"/>
        </w:trPr>
        <w:tc>
          <w:tcPr>
            <w:tcW w:w="5467" w:type="dxa"/>
            <w:gridSpan w:val="3"/>
          </w:tcPr>
          <w:p w14:paraId="78B612ED" w14:textId="6B347061" w:rsidR="007303B7" w:rsidRPr="00DB6935" w:rsidRDefault="007303B7" w:rsidP="00F321EF">
            <w:pPr>
              <w:jc w:val="right"/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 xml:space="preserve">Non-IITK Faculty: </w:t>
            </w:r>
          </w:p>
        </w:tc>
        <w:tc>
          <w:tcPr>
            <w:tcW w:w="2088" w:type="dxa"/>
          </w:tcPr>
          <w:p w14:paraId="7C00FF50" w14:textId="114F1BAA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  <w:tc>
          <w:tcPr>
            <w:tcW w:w="1566" w:type="dxa"/>
            <w:gridSpan w:val="2"/>
          </w:tcPr>
          <w:p w14:paraId="4D4F8B96" w14:textId="70445B4F" w:rsidR="007303B7" w:rsidRPr="00DB6935" w:rsidRDefault="007303B7" w:rsidP="007303B7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 xml:space="preserve">IITK Faculty: </w:t>
            </w:r>
          </w:p>
        </w:tc>
        <w:tc>
          <w:tcPr>
            <w:tcW w:w="1783" w:type="dxa"/>
          </w:tcPr>
          <w:p w14:paraId="7FAAC624" w14:textId="045B227B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</w:tr>
      <w:tr w:rsidR="007303B7" w:rsidRPr="00DB6935" w14:paraId="3CA0F57D" w14:textId="77777777" w:rsidTr="006032B5">
        <w:trPr>
          <w:trHeight w:val="358"/>
        </w:trPr>
        <w:tc>
          <w:tcPr>
            <w:tcW w:w="5467" w:type="dxa"/>
            <w:gridSpan w:val="3"/>
          </w:tcPr>
          <w:p w14:paraId="797900A0" w14:textId="7D36A545" w:rsidR="007303B7" w:rsidRPr="00DB6935" w:rsidRDefault="007303B7" w:rsidP="00F321EF">
            <w:pPr>
              <w:jc w:val="right"/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 xml:space="preserve">Non-IITK Students: </w:t>
            </w:r>
          </w:p>
        </w:tc>
        <w:tc>
          <w:tcPr>
            <w:tcW w:w="2088" w:type="dxa"/>
          </w:tcPr>
          <w:p w14:paraId="3219F0D0" w14:textId="74B9DFD3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  <w:tc>
          <w:tcPr>
            <w:tcW w:w="1566" w:type="dxa"/>
            <w:gridSpan w:val="2"/>
          </w:tcPr>
          <w:p w14:paraId="28382A9D" w14:textId="25635F1B" w:rsidR="007303B7" w:rsidRPr="00DB6935" w:rsidRDefault="007303B7" w:rsidP="007303B7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IITK Students:</w:t>
            </w:r>
          </w:p>
        </w:tc>
        <w:tc>
          <w:tcPr>
            <w:tcW w:w="1783" w:type="dxa"/>
          </w:tcPr>
          <w:p w14:paraId="0DC794B7" w14:textId="7E3D5295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</w:tr>
      <w:tr w:rsidR="007303B7" w:rsidRPr="00DB6935" w14:paraId="5E7E926A" w14:textId="77777777" w:rsidTr="005A1539">
        <w:trPr>
          <w:trHeight w:val="349"/>
        </w:trPr>
        <w:tc>
          <w:tcPr>
            <w:tcW w:w="5467" w:type="dxa"/>
            <w:gridSpan w:val="3"/>
          </w:tcPr>
          <w:p w14:paraId="5DC93FA5" w14:textId="2B3A3BFE" w:rsidR="007303B7" w:rsidRPr="00E64F05" w:rsidRDefault="007303B7" w:rsidP="00BD7146">
            <w:pPr>
              <w:jc w:val="right"/>
              <w:rPr>
                <w:sz w:val="22"/>
                <w:szCs w:val="22"/>
              </w:rPr>
            </w:pPr>
            <w:r w:rsidRPr="00E64F05">
              <w:rPr>
                <w:sz w:val="22"/>
                <w:szCs w:val="22"/>
              </w:rPr>
              <w:t>Personnel from Industry / R&amp;D Organizations:</w:t>
            </w:r>
          </w:p>
          <w:p w14:paraId="655D4F19" w14:textId="1733674B" w:rsidR="007303B7" w:rsidRPr="005A1539" w:rsidRDefault="007303B7" w:rsidP="00BD7146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37" w:type="dxa"/>
            <w:gridSpan w:val="4"/>
          </w:tcPr>
          <w:p w14:paraId="50B22D3E" w14:textId="5959F791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</w:tr>
      <w:tr w:rsidR="00EF74DC" w:rsidRPr="00DB6935" w14:paraId="16FB7AE4" w14:textId="77777777" w:rsidTr="00FE1B4A">
        <w:trPr>
          <w:trHeight w:val="367"/>
        </w:trPr>
        <w:tc>
          <w:tcPr>
            <w:tcW w:w="522" w:type="dxa"/>
          </w:tcPr>
          <w:p w14:paraId="17B8E101" w14:textId="18535830" w:rsidR="00EF74DC" w:rsidRPr="005A1539" w:rsidRDefault="00EF74DC" w:rsidP="005A1539">
            <w:pPr>
              <w:jc w:val="right"/>
              <w:rPr>
                <w:b/>
                <w:bCs/>
                <w:sz w:val="22"/>
                <w:szCs w:val="22"/>
              </w:rPr>
            </w:pPr>
            <w:r w:rsidRPr="005A1539">
              <w:rPr>
                <w:b/>
                <w:bCs/>
                <w:sz w:val="22"/>
                <w:szCs w:val="22"/>
              </w:rPr>
              <w:t>(ii)</w:t>
            </w:r>
          </w:p>
        </w:tc>
        <w:tc>
          <w:tcPr>
            <w:tcW w:w="4945" w:type="dxa"/>
            <w:gridSpan w:val="2"/>
          </w:tcPr>
          <w:p w14:paraId="06FBC0D1" w14:textId="4D001C87" w:rsidR="00EF74DC" w:rsidRPr="00DB6935" w:rsidRDefault="00EF74DC" w:rsidP="00F321EF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Funding Agency(</w:t>
            </w:r>
            <w:proofErr w:type="spellStart"/>
            <w:r w:rsidRPr="00DB6935">
              <w:rPr>
                <w:b/>
                <w:bCs/>
                <w:sz w:val="22"/>
                <w:szCs w:val="22"/>
              </w:rPr>
              <w:t>ies</w:t>
            </w:r>
            <w:proofErr w:type="spellEnd"/>
            <w:r w:rsidRPr="00DB6935">
              <w:rPr>
                <w:b/>
                <w:bCs/>
                <w:sz w:val="22"/>
                <w:szCs w:val="22"/>
              </w:rPr>
              <w:t>), if any</w:t>
            </w:r>
          </w:p>
        </w:tc>
        <w:tc>
          <w:tcPr>
            <w:tcW w:w="5437" w:type="dxa"/>
            <w:gridSpan w:val="4"/>
          </w:tcPr>
          <w:p w14:paraId="2F1D6D6B" w14:textId="77777777" w:rsidR="00EF74DC" w:rsidRPr="00DB6935" w:rsidRDefault="00EF74DC" w:rsidP="00F321EF">
            <w:pPr>
              <w:rPr>
                <w:sz w:val="22"/>
                <w:szCs w:val="22"/>
              </w:rPr>
            </w:pPr>
          </w:p>
        </w:tc>
      </w:tr>
      <w:tr w:rsidR="007303B7" w:rsidRPr="00DB6935" w14:paraId="020F2873" w14:textId="63D41B88" w:rsidTr="005A1539">
        <w:trPr>
          <w:trHeight w:val="358"/>
        </w:trPr>
        <w:tc>
          <w:tcPr>
            <w:tcW w:w="522" w:type="dxa"/>
          </w:tcPr>
          <w:p w14:paraId="577E234E" w14:textId="460CD8F7" w:rsidR="007303B7" w:rsidRPr="00DB6935" w:rsidRDefault="005A1539" w:rsidP="005A1539">
            <w:pPr>
              <w:jc w:val="right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(iii)</w:t>
            </w:r>
          </w:p>
        </w:tc>
        <w:tc>
          <w:tcPr>
            <w:tcW w:w="4945" w:type="dxa"/>
            <w:gridSpan w:val="2"/>
          </w:tcPr>
          <w:p w14:paraId="210EC273" w14:textId="6E797F12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Any Other Financial Source(</w:t>
            </w:r>
            <w:proofErr w:type="gramStart"/>
            <w:r w:rsidRPr="00DB6935">
              <w:rPr>
                <w:b/>
                <w:bCs/>
                <w:sz w:val="22"/>
                <w:szCs w:val="22"/>
              </w:rPr>
              <w:t xml:space="preserve">s)   </w:t>
            </w:r>
            <w:proofErr w:type="gramEnd"/>
            <w:r w:rsidRPr="00DB6935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37" w:type="dxa"/>
            <w:gridSpan w:val="4"/>
          </w:tcPr>
          <w:p w14:paraId="5B312E22" w14:textId="02564488" w:rsidR="007303B7" w:rsidRPr="00DB6935" w:rsidRDefault="007303B7" w:rsidP="00F321EF">
            <w:pPr>
              <w:rPr>
                <w:sz w:val="22"/>
                <w:szCs w:val="22"/>
              </w:rPr>
            </w:pPr>
          </w:p>
        </w:tc>
      </w:tr>
      <w:tr w:rsidR="007303B7" w:rsidRPr="00DB6935" w14:paraId="66D4A5CD" w14:textId="77777777" w:rsidTr="005A1539">
        <w:trPr>
          <w:trHeight w:val="340"/>
        </w:trPr>
        <w:tc>
          <w:tcPr>
            <w:tcW w:w="522" w:type="dxa"/>
          </w:tcPr>
          <w:p w14:paraId="0A597EFC" w14:textId="3FF3826C" w:rsidR="007303B7" w:rsidRPr="00DB6935" w:rsidRDefault="00FC2367" w:rsidP="00F321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A153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45" w:type="dxa"/>
            <w:gridSpan w:val="2"/>
          </w:tcPr>
          <w:p w14:paraId="2E179218" w14:textId="71CA657A" w:rsidR="007303B7" w:rsidRPr="00DB6935" w:rsidRDefault="007303B7" w:rsidP="00F321EF">
            <w:pPr>
              <w:rPr>
                <w:sz w:val="22"/>
                <w:szCs w:val="22"/>
              </w:rPr>
            </w:pPr>
            <w:r w:rsidRPr="007303B7">
              <w:rPr>
                <w:b/>
                <w:bCs/>
                <w:sz w:val="22"/>
                <w:szCs w:val="22"/>
              </w:rPr>
              <w:t>Classroom in Outreach Building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303B7">
              <w:rPr>
                <w:b/>
                <w:bCs/>
                <w:sz w:val="22"/>
                <w:szCs w:val="22"/>
              </w:rPr>
              <w:t>(capacity 40)</w:t>
            </w:r>
            <w:r w:rsidR="00EF74DC">
              <w:rPr>
                <w:b/>
                <w:bCs/>
                <w:sz w:val="22"/>
                <w:szCs w:val="22"/>
              </w:rPr>
              <w:t>, if required</w:t>
            </w:r>
            <w:r w:rsidRPr="00DB6935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437" w:type="dxa"/>
            <w:gridSpan w:val="4"/>
          </w:tcPr>
          <w:p w14:paraId="2A8EF5AE" w14:textId="77777777" w:rsidR="007303B7" w:rsidRDefault="007303B7" w:rsidP="00F321EF">
            <w:pPr>
              <w:rPr>
                <w:b/>
                <w:bCs/>
                <w:sz w:val="22"/>
                <w:szCs w:val="22"/>
              </w:rPr>
            </w:pPr>
            <w:r w:rsidRPr="00FC2367">
              <w:rPr>
                <w:sz w:val="22"/>
                <w:szCs w:val="22"/>
              </w:rPr>
              <w:t>☐ No</w:t>
            </w:r>
            <w:r w:rsidRPr="00DB6935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594C7FEE" w14:textId="4973D64C" w:rsidR="00EF74DC" w:rsidRPr="00EF74DC" w:rsidRDefault="00EF74DC" w:rsidP="00F321EF">
            <w:pPr>
              <w:rPr>
                <w:b/>
                <w:sz w:val="22"/>
                <w:szCs w:val="22"/>
              </w:rPr>
            </w:pPr>
            <w:r w:rsidRPr="00FC2367">
              <w:rPr>
                <w:sz w:val="22"/>
                <w:szCs w:val="22"/>
              </w:rPr>
              <w:t>☐ Yes</w:t>
            </w:r>
            <w:r w:rsidRPr="00DB6935">
              <w:rPr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sz w:val="22"/>
                <w:szCs w:val="22"/>
              </w:rPr>
              <w:t xml:space="preserve">         Expected no. of participants: </w:t>
            </w:r>
            <w:r w:rsidRPr="00DB6935">
              <w:rPr>
                <w:b/>
                <w:bCs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5A1539" w:rsidRPr="00DB6935" w14:paraId="56702929" w14:textId="77777777" w:rsidTr="005A1539">
        <w:trPr>
          <w:trHeight w:val="358"/>
        </w:trPr>
        <w:tc>
          <w:tcPr>
            <w:tcW w:w="5467" w:type="dxa"/>
            <w:gridSpan w:val="3"/>
          </w:tcPr>
          <w:p w14:paraId="3989640D" w14:textId="580B5638" w:rsidR="005A1539" w:rsidRPr="00DB6935" w:rsidRDefault="00571BC4" w:rsidP="009423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5A1539" w:rsidRPr="00DB69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37" w:type="dxa"/>
            <w:gridSpan w:val="4"/>
          </w:tcPr>
          <w:p w14:paraId="66D00C2E" w14:textId="55946296" w:rsidR="005A1539" w:rsidRPr="00DB6935" w:rsidRDefault="00571BC4" w:rsidP="00F32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From:</w:t>
            </w:r>
            <w:r w:rsidR="005A1539" w:rsidRPr="00DB6935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                            To:</w:t>
            </w:r>
          </w:p>
        </w:tc>
      </w:tr>
      <w:tr w:rsidR="00571BC4" w:rsidRPr="00DB6935" w14:paraId="355F0C4C" w14:textId="77777777" w:rsidTr="00197B47">
        <w:trPr>
          <w:trHeight w:val="216"/>
        </w:trPr>
        <w:tc>
          <w:tcPr>
            <w:tcW w:w="5467" w:type="dxa"/>
            <w:gridSpan w:val="3"/>
          </w:tcPr>
          <w:p w14:paraId="1C73FFE5" w14:textId="1E2C1B8B" w:rsidR="00571BC4" w:rsidRPr="00DB6935" w:rsidRDefault="00571BC4" w:rsidP="00571B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5437" w:type="dxa"/>
            <w:gridSpan w:val="4"/>
          </w:tcPr>
          <w:p w14:paraId="292CC3C4" w14:textId="64D892D6" w:rsidR="00571BC4" w:rsidRPr="00DB6935" w:rsidRDefault="00571BC4" w:rsidP="00571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From:</w:t>
            </w:r>
            <w:r w:rsidRPr="00DB6935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                            To:</w:t>
            </w:r>
          </w:p>
        </w:tc>
      </w:tr>
      <w:tr w:rsidR="00571BC4" w:rsidRPr="00DB6935" w14:paraId="21C3B3B2" w14:textId="77777777" w:rsidTr="005A1539">
        <w:trPr>
          <w:trHeight w:val="690"/>
        </w:trPr>
        <w:tc>
          <w:tcPr>
            <w:tcW w:w="522" w:type="dxa"/>
            <w:tcBorders>
              <w:bottom w:val="single" w:sz="4" w:space="0" w:color="auto"/>
            </w:tcBorders>
          </w:tcPr>
          <w:p w14:paraId="71BFE1B8" w14:textId="3C76A018" w:rsidR="00571BC4" w:rsidRPr="00DB6935" w:rsidRDefault="00FC2367" w:rsidP="00571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571BC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382" w:type="dxa"/>
            <w:gridSpan w:val="6"/>
            <w:tcBorders>
              <w:bottom w:val="single" w:sz="4" w:space="0" w:color="auto"/>
            </w:tcBorders>
          </w:tcPr>
          <w:p w14:paraId="587F6E0B" w14:textId="16C25D19" w:rsidR="00571BC4" w:rsidRPr="00DB6935" w:rsidRDefault="00571BC4" w:rsidP="00571BC4">
            <w:pPr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 xml:space="preserve">Accommodation (VH) Verification: </w:t>
            </w:r>
            <w:r>
              <w:rPr>
                <w:b/>
                <w:bCs/>
                <w:sz w:val="22"/>
                <w:szCs w:val="22"/>
              </w:rPr>
              <w:t>Please Tick (</w:t>
            </w:r>
            <w:r w:rsidRPr="007303B7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✔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0AACC9BB" w14:textId="3938B544" w:rsidR="00571BC4" w:rsidRPr="00DB6935" w:rsidRDefault="00571BC4" w:rsidP="00571BC4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☐ I have already verified the availability / non-availability of rooms in the Visitors’ Hostel (VH). Kindly refrain from sending the proposal again for re-verification.</w:t>
            </w:r>
          </w:p>
        </w:tc>
      </w:tr>
      <w:tr w:rsidR="00571BC4" w:rsidRPr="00DB6935" w14:paraId="5F33CC85" w14:textId="77777777" w:rsidTr="005A1539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557138F8" w14:textId="504532DC" w:rsidR="00571BC4" w:rsidRPr="00DB6935" w:rsidRDefault="00FC2367" w:rsidP="00571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571BC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382" w:type="dxa"/>
            <w:gridSpan w:val="6"/>
            <w:tcBorders>
              <w:bottom w:val="single" w:sz="4" w:space="0" w:color="auto"/>
            </w:tcBorders>
          </w:tcPr>
          <w:p w14:paraId="6513428C" w14:textId="56456B8D" w:rsidR="00571BC4" w:rsidRPr="00DB6935" w:rsidRDefault="00571BC4" w:rsidP="00571BC4">
            <w:pPr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Overhead Policy Declaration: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7303B7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✔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2EECF344" w14:textId="77777777" w:rsidR="00571BC4" w:rsidRPr="00DB6935" w:rsidRDefault="00571BC4" w:rsidP="00571BC4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☐ I am aware of and agree to comply with the New Overhead Policy applicable from 20 August 2025.</w:t>
            </w:r>
          </w:p>
          <w:p w14:paraId="188C7366" w14:textId="533D3B96" w:rsidR="00571BC4" w:rsidRPr="00DB6935" w:rsidRDefault="00571BC4" w:rsidP="00571BC4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(https://iitk.ac.in/oa/data/Overhead_Policy_OOA.pdf)</w:t>
            </w:r>
          </w:p>
        </w:tc>
      </w:tr>
    </w:tbl>
    <w:p w14:paraId="18D9B7B8" w14:textId="6170D771" w:rsidR="00E0396F" w:rsidRDefault="00E0396F">
      <w:r w:rsidRPr="00E0396F">
        <w:t>*Note: Institute overhead is not applicable for Internship programmes.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4140"/>
      </w:tblGrid>
      <w:tr w:rsidR="00E0396F" w14:paraId="4884340C" w14:textId="77777777" w:rsidTr="001512C3">
        <w:trPr>
          <w:trHeight w:val="438"/>
          <w:jc w:val="right"/>
        </w:trPr>
        <w:tc>
          <w:tcPr>
            <w:tcW w:w="2605" w:type="dxa"/>
          </w:tcPr>
          <w:p w14:paraId="799BCBF3" w14:textId="6C18C200" w:rsidR="00E0396F" w:rsidRDefault="00E0396F" w:rsidP="00E0396F">
            <w:pPr>
              <w:spacing w:line="360" w:lineRule="auto"/>
            </w:pPr>
            <w:r>
              <w:t>Signature:</w:t>
            </w:r>
          </w:p>
        </w:tc>
        <w:tc>
          <w:tcPr>
            <w:tcW w:w="4140" w:type="dxa"/>
          </w:tcPr>
          <w:p w14:paraId="68EC3398" w14:textId="114B968F" w:rsidR="00E0396F" w:rsidRDefault="00E0396F" w:rsidP="00E0396F">
            <w:pPr>
              <w:spacing w:line="360" w:lineRule="auto"/>
            </w:pPr>
            <w:r>
              <w:t>__________________________________</w:t>
            </w:r>
            <w:r w:rsidR="001512C3">
              <w:t>_</w:t>
            </w:r>
          </w:p>
        </w:tc>
      </w:tr>
      <w:tr w:rsidR="00E0396F" w14:paraId="481CDC56" w14:textId="77777777" w:rsidTr="001512C3">
        <w:trPr>
          <w:trHeight w:val="438"/>
          <w:jc w:val="right"/>
        </w:trPr>
        <w:tc>
          <w:tcPr>
            <w:tcW w:w="2605" w:type="dxa"/>
          </w:tcPr>
          <w:p w14:paraId="12CD846F" w14:textId="741F0878" w:rsidR="00E0396F" w:rsidRDefault="00E0396F" w:rsidP="00E0396F">
            <w:pPr>
              <w:spacing w:line="360" w:lineRule="auto"/>
            </w:pPr>
            <w:r>
              <w:t>Name of the Proposer:</w:t>
            </w:r>
          </w:p>
        </w:tc>
        <w:tc>
          <w:tcPr>
            <w:tcW w:w="4140" w:type="dxa"/>
          </w:tcPr>
          <w:p w14:paraId="715E4228" w14:textId="31EAB00A" w:rsidR="00E0396F" w:rsidRDefault="00E0396F" w:rsidP="00E0396F">
            <w:pPr>
              <w:spacing w:line="360" w:lineRule="auto"/>
            </w:pPr>
            <w:r>
              <w:t>___________________________________</w:t>
            </w:r>
          </w:p>
        </w:tc>
      </w:tr>
      <w:tr w:rsidR="00E0396F" w14:paraId="520A3A6C" w14:textId="77777777" w:rsidTr="001512C3">
        <w:trPr>
          <w:trHeight w:val="438"/>
          <w:jc w:val="right"/>
        </w:trPr>
        <w:tc>
          <w:tcPr>
            <w:tcW w:w="2605" w:type="dxa"/>
          </w:tcPr>
          <w:p w14:paraId="163DA6FC" w14:textId="0D437841" w:rsidR="00E0396F" w:rsidRDefault="00E0396F" w:rsidP="00E0396F">
            <w:pPr>
              <w:spacing w:line="360" w:lineRule="auto"/>
            </w:pPr>
            <w:r>
              <w:t>Designation</w:t>
            </w:r>
          </w:p>
        </w:tc>
        <w:tc>
          <w:tcPr>
            <w:tcW w:w="4140" w:type="dxa"/>
          </w:tcPr>
          <w:p w14:paraId="563BDFEC" w14:textId="74FD4CD3" w:rsidR="00E0396F" w:rsidRDefault="00E0396F" w:rsidP="00E0396F">
            <w:pPr>
              <w:spacing w:line="360" w:lineRule="auto"/>
            </w:pPr>
            <w:r>
              <w:t>__________________________________</w:t>
            </w:r>
            <w:r w:rsidR="001512C3">
              <w:t>_</w:t>
            </w:r>
          </w:p>
        </w:tc>
      </w:tr>
      <w:tr w:rsidR="00E0396F" w14:paraId="2A914444" w14:textId="77777777" w:rsidTr="001512C3">
        <w:trPr>
          <w:trHeight w:val="438"/>
          <w:jc w:val="right"/>
        </w:trPr>
        <w:tc>
          <w:tcPr>
            <w:tcW w:w="2605" w:type="dxa"/>
          </w:tcPr>
          <w:p w14:paraId="1A6A70C6" w14:textId="378C8E8A" w:rsidR="00E0396F" w:rsidRDefault="00E0396F" w:rsidP="00E0396F">
            <w:pPr>
              <w:spacing w:line="360" w:lineRule="auto"/>
            </w:pPr>
            <w:r>
              <w:t>Department:</w:t>
            </w:r>
          </w:p>
        </w:tc>
        <w:tc>
          <w:tcPr>
            <w:tcW w:w="4140" w:type="dxa"/>
          </w:tcPr>
          <w:p w14:paraId="00752ECE" w14:textId="0CA05687" w:rsidR="00E0396F" w:rsidRDefault="00E0396F" w:rsidP="00E0396F">
            <w:pPr>
              <w:spacing w:line="360" w:lineRule="auto"/>
            </w:pPr>
            <w:r>
              <w:t>___________________________________</w:t>
            </w:r>
          </w:p>
        </w:tc>
      </w:tr>
    </w:tbl>
    <w:p w14:paraId="4195AD1F" w14:textId="77777777" w:rsidR="00DB6935" w:rsidRPr="00C91D4A" w:rsidRDefault="00DB6935" w:rsidP="009423E3">
      <w:pPr>
        <w:spacing w:after="0" w:line="240" w:lineRule="auto"/>
        <w:jc w:val="right"/>
        <w:rPr>
          <w:sz w:val="2"/>
          <w:szCs w:val="2"/>
        </w:rPr>
      </w:pPr>
    </w:p>
    <w:p w14:paraId="6BBA17B5" w14:textId="77777777" w:rsidR="002E36E5" w:rsidRPr="00571BC4" w:rsidRDefault="002E36E5" w:rsidP="00C16AF6">
      <w:pPr>
        <w:spacing w:after="0" w:line="240" w:lineRule="auto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3454"/>
        <w:gridCol w:w="3291"/>
      </w:tblGrid>
      <w:tr w:rsidR="005A1539" w:rsidRPr="00DB6935" w14:paraId="5E9A92B1" w14:textId="252ADF5A" w:rsidTr="00571BC4">
        <w:trPr>
          <w:trHeight w:val="235"/>
        </w:trPr>
        <w:tc>
          <w:tcPr>
            <w:tcW w:w="4135" w:type="dxa"/>
          </w:tcPr>
          <w:p w14:paraId="6B2FE454" w14:textId="2EE24A60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Forwarded by</w:t>
            </w:r>
          </w:p>
        </w:tc>
        <w:tc>
          <w:tcPr>
            <w:tcW w:w="3471" w:type="dxa"/>
          </w:tcPr>
          <w:p w14:paraId="275763C0" w14:textId="0A44B1B7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Recommended by</w:t>
            </w:r>
          </w:p>
        </w:tc>
        <w:tc>
          <w:tcPr>
            <w:tcW w:w="3298" w:type="dxa"/>
          </w:tcPr>
          <w:p w14:paraId="78C75290" w14:textId="3051381E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Approved/ Not Approved</w:t>
            </w:r>
          </w:p>
        </w:tc>
      </w:tr>
      <w:tr w:rsidR="005A1539" w:rsidRPr="00DB6935" w14:paraId="7BCCDA14" w14:textId="11B75A79" w:rsidTr="00E0396F">
        <w:trPr>
          <w:trHeight w:val="1709"/>
        </w:trPr>
        <w:tc>
          <w:tcPr>
            <w:tcW w:w="4135" w:type="dxa"/>
          </w:tcPr>
          <w:p w14:paraId="244B0028" w14:textId="77777777" w:rsidR="005A1539" w:rsidRPr="00E0396F" w:rsidRDefault="005A1539" w:rsidP="00C16AF6">
            <w:pPr>
              <w:rPr>
                <w:b/>
                <w:bCs/>
                <w:sz w:val="2"/>
                <w:szCs w:val="2"/>
              </w:rPr>
            </w:pPr>
          </w:p>
          <w:p w14:paraId="3521EF79" w14:textId="77777777" w:rsidR="00EF74DC" w:rsidRDefault="00EF74DC" w:rsidP="00C16AF6">
            <w:pPr>
              <w:rPr>
                <w:b/>
                <w:bCs/>
                <w:sz w:val="22"/>
                <w:szCs w:val="22"/>
              </w:rPr>
            </w:pPr>
          </w:p>
          <w:p w14:paraId="20A46960" w14:textId="77777777" w:rsidR="00EF74DC" w:rsidRPr="00DB6935" w:rsidRDefault="00EF74DC" w:rsidP="00C16AF6">
            <w:pPr>
              <w:rPr>
                <w:b/>
                <w:bCs/>
                <w:sz w:val="22"/>
                <w:szCs w:val="22"/>
              </w:rPr>
            </w:pPr>
          </w:p>
          <w:p w14:paraId="45EFD809" w14:textId="77777777" w:rsidR="005A1539" w:rsidRDefault="005A1539" w:rsidP="00C16AF6">
            <w:pPr>
              <w:rPr>
                <w:b/>
                <w:bCs/>
                <w:sz w:val="22"/>
                <w:szCs w:val="22"/>
              </w:rPr>
            </w:pPr>
          </w:p>
          <w:p w14:paraId="403A4E23" w14:textId="7DC6D6CB" w:rsidR="005A1539" w:rsidRPr="00DB6935" w:rsidRDefault="0088419A" w:rsidP="008841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</w:t>
            </w:r>
          </w:p>
          <w:p w14:paraId="692B80E7" w14:textId="51DAE629" w:rsidR="005A1539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 xml:space="preserve">Head </w:t>
            </w:r>
          </w:p>
          <w:p w14:paraId="6AFA7740" w14:textId="1038F37A" w:rsidR="00571BC4" w:rsidRPr="00DB6935" w:rsidRDefault="00571BC4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Department___________________________</w:t>
            </w:r>
          </w:p>
        </w:tc>
        <w:tc>
          <w:tcPr>
            <w:tcW w:w="3471" w:type="dxa"/>
          </w:tcPr>
          <w:p w14:paraId="35952C21" w14:textId="77777777" w:rsidR="005A1539" w:rsidRPr="00E0396F" w:rsidRDefault="005A1539" w:rsidP="002E36E5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1A4FF97C" w14:textId="77777777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231D6F" w14:textId="77777777" w:rsidR="005A1539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D31AB5" w14:textId="77777777" w:rsidR="00EF74DC" w:rsidRDefault="00EF74DC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6C02EC" w14:textId="77777777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E7189E" w14:textId="52CD86CF" w:rsidR="0088419A" w:rsidRDefault="0088419A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</w:t>
            </w:r>
          </w:p>
          <w:p w14:paraId="25BDC21F" w14:textId="502B1C3C" w:rsidR="005A1539" w:rsidRPr="00DB6935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Professor- in- Charge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B6935">
              <w:rPr>
                <w:b/>
                <w:bCs/>
                <w:sz w:val="22"/>
                <w:szCs w:val="22"/>
              </w:rPr>
              <w:t>(OOA)</w:t>
            </w:r>
          </w:p>
        </w:tc>
        <w:tc>
          <w:tcPr>
            <w:tcW w:w="3298" w:type="dxa"/>
          </w:tcPr>
          <w:p w14:paraId="111140A0" w14:textId="77777777" w:rsidR="005A1539" w:rsidRPr="00E0396F" w:rsidRDefault="005A1539" w:rsidP="005A153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4EDB5CFE" w14:textId="77777777" w:rsidR="005A1539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720A41" w14:textId="77777777" w:rsidR="00EF74DC" w:rsidRDefault="00EF74DC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75D92E" w14:textId="77777777" w:rsidR="00EF74DC" w:rsidRDefault="00EF74DC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54768C" w14:textId="77777777" w:rsidR="005A1539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873444" w14:textId="3D5EA0A4" w:rsidR="0088419A" w:rsidRDefault="0088419A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</w:t>
            </w:r>
          </w:p>
          <w:p w14:paraId="421686AF" w14:textId="31B98745" w:rsidR="005A1539" w:rsidRPr="005A1539" w:rsidRDefault="005A1539" w:rsidP="005A1539">
            <w:pPr>
              <w:jc w:val="center"/>
              <w:rPr>
                <w:lang w:val="en-US"/>
              </w:rPr>
            </w:pPr>
            <w:r w:rsidRPr="00DB6935">
              <w:rPr>
                <w:b/>
                <w:bCs/>
                <w:sz w:val="22"/>
                <w:szCs w:val="22"/>
              </w:rPr>
              <w:t>Deputy Director</w:t>
            </w:r>
          </w:p>
        </w:tc>
      </w:tr>
    </w:tbl>
    <w:p w14:paraId="33B4A98E" w14:textId="77777777" w:rsidR="00222677" w:rsidRPr="00DD1EEE" w:rsidRDefault="00222677" w:rsidP="00222677">
      <w:pPr>
        <w:pStyle w:val="Heading2"/>
        <w:jc w:val="center"/>
        <w:rPr>
          <w:b/>
          <w:bCs/>
          <w:color w:val="auto"/>
          <w:sz w:val="22"/>
          <w:szCs w:val="22"/>
        </w:rPr>
      </w:pPr>
      <w:r w:rsidRPr="00DD1EEE">
        <w:rPr>
          <w:b/>
          <w:bCs/>
          <w:color w:val="auto"/>
          <w:sz w:val="22"/>
          <w:szCs w:val="22"/>
        </w:rPr>
        <w:lastRenderedPageBreak/>
        <w:t>Standard Overhead Rates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939"/>
        <w:gridCol w:w="20"/>
        <w:gridCol w:w="2666"/>
        <w:gridCol w:w="183"/>
        <w:gridCol w:w="4947"/>
        <w:gridCol w:w="15"/>
        <w:gridCol w:w="1544"/>
      </w:tblGrid>
      <w:tr w:rsidR="00222677" w:rsidRPr="00A00142" w14:paraId="0581B01A" w14:textId="77777777" w:rsidTr="007A7542">
        <w:tc>
          <w:tcPr>
            <w:tcW w:w="939" w:type="dxa"/>
          </w:tcPr>
          <w:p w14:paraId="34D98C32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2869" w:type="dxa"/>
            <w:gridSpan w:val="3"/>
          </w:tcPr>
          <w:p w14:paraId="18E42B50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4962" w:type="dxa"/>
            <w:gridSpan w:val="2"/>
          </w:tcPr>
          <w:p w14:paraId="045E6B0A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Conditions</w:t>
            </w:r>
          </w:p>
        </w:tc>
        <w:tc>
          <w:tcPr>
            <w:tcW w:w="1544" w:type="dxa"/>
          </w:tcPr>
          <w:p w14:paraId="353D2358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Overhead Rate</w:t>
            </w:r>
          </w:p>
        </w:tc>
      </w:tr>
      <w:tr w:rsidR="00222677" w:rsidRPr="00A00142" w14:paraId="4AB13081" w14:textId="77777777" w:rsidTr="007A7542">
        <w:tc>
          <w:tcPr>
            <w:tcW w:w="939" w:type="dxa"/>
          </w:tcPr>
          <w:p w14:paraId="5B4D93B6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1</w:t>
            </w:r>
          </w:p>
        </w:tc>
        <w:tc>
          <w:tcPr>
            <w:tcW w:w="2869" w:type="dxa"/>
            <w:gridSpan w:val="3"/>
          </w:tcPr>
          <w:p w14:paraId="4A2884C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Zero Overhead by Default</w:t>
            </w:r>
          </w:p>
        </w:tc>
        <w:tc>
          <w:tcPr>
            <w:tcW w:w="4962" w:type="dxa"/>
            <w:gridSpan w:val="2"/>
          </w:tcPr>
          <w:p w14:paraId="0F7ADA6E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Activities that do not collect any fees and do not transfer any money to a DPA/PDA or faculty account.</w:t>
            </w:r>
          </w:p>
        </w:tc>
        <w:tc>
          <w:tcPr>
            <w:tcW w:w="1544" w:type="dxa"/>
          </w:tcPr>
          <w:p w14:paraId="771A656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</w:t>
            </w:r>
          </w:p>
        </w:tc>
      </w:tr>
      <w:tr w:rsidR="00222677" w:rsidRPr="00A00142" w14:paraId="1DAE2BBE" w14:textId="77777777" w:rsidTr="007A7542">
        <w:tc>
          <w:tcPr>
            <w:tcW w:w="939" w:type="dxa"/>
          </w:tcPr>
          <w:p w14:paraId="0A9EAA1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2</w:t>
            </w:r>
          </w:p>
        </w:tc>
        <w:tc>
          <w:tcPr>
            <w:tcW w:w="2869" w:type="dxa"/>
            <w:gridSpan w:val="3"/>
          </w:tcPr>
          <w:p w14:paraId="03F01D69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Conferences/Symposia</w:t>
            </w:r>
          </w:p>
        </w:tc>
        <w:tc>
          <w:tcPr>
            <w:tcW w:w="4962" w:type="dxa"/>
            <w:gridSpan w:val="2"/>
          </w:tcPr>
          <w:p w14:paraId="2DA4EB96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No fees collected, or fees collected solely to cover lodging/boarding. If surplus remains after expenses (other than honorarium), 20% of the surplus will be deducted before transfer.</w:t>
            </w:r>
          </w:p>
        </w:tc>
        <w:tc>
          <w:tcPr>
            <w:tcW w:w="1544" w:type="dxa"/>
          </w:tcPr>
          <w:p w14:paraId="2AEE93F0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 / 20% (on surplus)</w:t>
            </w:r>
          </w:p>
        </w:tc>
      </w:tr>
      <w:tr w:rsidR="00222677" w:rsidRPr="00A00142" w14:paraId="430A1AE7" w14:textId="77777777" w:rsidTr="007A7542">
        <w:tc>
          <w:tcPr>
            <w:tcW w:w="939" w:type="dxa"/>
          </w:tcPr>
          <w:p w14:paraId="3DD0CB6D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3</w:t>
            </w:r>
          </w:p>
        </w:tc>
        <w:tc>
          <w:tcPr>
            <w:tcW w:w="2869" w:type="dxa"/>
            <w:gridSpan w:val="3"/>
          </w:tcPr>
          <w:p w14:paraId="0E18DF4E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Institute-Funded Events</w:t>
            </w:r>
          </w:p>
        </w:tc>
        <w:tc>
          <w:tcPr>
            <w:tcW w:w="4962" w:type="dxa"/>
            <w:gridSpan w:val="2"/>
          </w:tcPr>
          <w:p w14:paraId="6B3B6A7B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Events funded by the Institute, including those through DPA or Dean’s Office.</w:t>
            </w:r>
          </w:p>
        </w:tc>
        <w:tc>
          <w:tcPr>
            <w:tcW w:w="1544" w:type="dxa"/>
          </w:tcPr>
          <w:p w14:paraId="6170E4E5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</w:t>
            </w:r>
          </w:p>
        </w:tc>
      </w:tr>
      <w:tr w:rsidR="00222677" w:rsidRPr="00A00142" w14:paraId="4736927F" w14:textId="77777777" w:rsidTr="007A7542">
        <w:tc>
          <w:tcPr>
            <w:tcW w:w="939" w:type="dxa"/>
          </w:tcPr>
          <w:p w14:paraId="75B6F777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gridSpan w:val="3"/>
          </w:tcPr>
          <w:p w14:paraId="0740917C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OOA-Organized Programs</w:t>
            </w:r>
          </w:p>
        </w:tc>
        <w:tc>
          <w:tcPr>
            <w:tcW w:w="4962" w:type="dxa"/>
            <w:gridSpan w:val="2"/>
          </w:tcPr>
          <w:p w14:paraId="531A0242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Events organized by OOA (e.g., SURGE, FLP).</w:t>
            </w:r>
          </w:p>
        </w:tc>
        <w:tc>
          <w:tcPr>
            <w:tcW w:w="1544" w:type="dxa"/>
          </w:tcPr>
          <w:p w14:paraId="27D5915E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</w:t>
            </w:r>
          </w:p>
        </w:tc>
      </w:tr>
      <w:tr w:rsidR="00222677" w:rsidRPr="00A00142" w14:paraId="3F3E8053" w14:textId="77777777" w:rsidTr="007A7542">
        <w:tc>
          <w:tcPr>
            <w:tcW w:w="939" w:type="dxa"/>
          </w:tcPr>
          <w:p w14:paraId="139EF9B1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5</w:t>
            </w:r>
          </w:p>
        </w:tc>
        <w:tc>
          <w:tcPr>
            <w:tcW w:w="2869" w:type="dxa"/>
            <w:gridSpan w:val="3"/>
          </w:tcPr>
          <w:p w14:paraId="54DDAFD3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Government/Government Agency-Sponsored Training &amp; Certificate Programs</w:t>
            </w:r>
          </w:p>
        </w:tc>
        <w:tc>
          <w:tcPr>
            <w:tcW w:w="4962" w:type="dxa"/>
            <w:gridSpan w:val="2"/>
          </w:tcPr>
          <w:p w14:paraId="57AF1827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Events sponsored by government agencies. No further exemption unless sponsoring agency has a published policy/call specifying a lower rate.</w:t>
            </w:r>
          </w:p>
        </w:tc>
        <w:tc>
          <w:tcPr>
            <w:tcW w:w="1544" w:type="dxa"/>
          </w:tcPr>
          <w:p w14:paraId="733E7C96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10%</w:t>
            </w:r>
          </w:p>
        </w:tc>
      </w:tr>
      <w:tr w:rsidR="00222677" w:rsidRPr="00A00142" w14:paraId="1772EE7B" w14:textId="77777777" w:rsidTr="007A7542">
        <w:tc>
          <w:tcPr>
            <w:tcW w:w="959" w:type="dxa"/>
            <w:gridSpan w:val="2"/>
          </w:tcPr>
          <w:p w14:paraId="5BCDD77A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6</w:t>
            </w:r>
          </w:p>
        </w:tc>
        <w:tc>
          <w:tcPr>
            <w:tcW w:w="2666" w:type="dxa"/>
          </w:tcPr>
          <w:p w14:paraId="02D04FAC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Self-Sponsored Training Programs</w:t>
            </w:r>
          </w:p>
        </w:tc>
        <w:tc>
          <w:tcPr>
            <w:tcW w:w="5130" w:type="dxa"/>
            <w:gridSpan w:val="2"/>
          </w:tcPr>
          <w:p w14:paraId="0C8D1FA0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- Gross receipts &lt; ₹10 lakhs: 10%</w:t>
            </w:r>
            <w:r w:rsidRPr="00A00142">
              <w:rPr>
                <w:sz w:val="22"/>
                <w:szCs w:val="22"/>
              </w:rPr>
              <w:br/>
              <w:t>- ₹10–25 lakhs: 10% (first ₹10 lakhs) + 20% (next ₹15 lakhs)</w:t>
            </w:r>
            <w:r w:rsidRPr="00A00142">
              <w:rPr>
                <w:sz w:val="22"/>
                <w:szCs w:val="22"/>
              </w:rPr>
              <w:br/>
              <w:t>- Above ₹25 lakhs: As above + 30% (amount exceeding ₹25 lakhs)</w:t>
            </w:r>
          </w:p>
        </w:tc>
        <w:tc>
          <w:tcPr>
            <w:tcW w:w="1559" w:type="dxa"/>
            <w:gridSpan w:val="2"/>
          </w:tcPr>
          <w:p w14:paraId="1D030210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10–30%</w:t>
            </w:r>
          </w:p>
        </w:tc>
      </w:tr>
      <w:tr w:rsidR="00222677" w:rsidRPr="00A00142" w14:paraId="2CE98A0C" w14:textId="77777777" w:rsidTr="007A7542">
        <w:tc>
          <w:tcPr>
            <w:tcW w:w="959" w:type="dxa"/>
            <w:gridSpan w:val="2"/>
          </w:tcPr>
          <w:p w14:paraId="2F33A4A3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7</w:t>
            </w:r>
          </w:p>
        </w:tc>
        <w:tc>
          <w:tcPr>
            <w:tcW w:w="2666" w:type="dxa"/>
          </w:tcPr>
          <w:p w14:paraId="6B3FC90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Corporate-Sponsored Programs</w:t>
            </w:r>
          </w:p>
        </w:tc>
        <w:tc>
          <w:tcPr>
            <w:tcW w:w="5130" w:type="dxa"/>
            <w:gridSpan w:val="2"/>
          </w:tcPr>
          <w:p w14:paraId="091028DD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Corporate/self-sponsored programs with gross receipts &gt; ₹25 lakhs.</w:t>
            </w:r>
            <w:r w:rsidRPr="00A00142">
              <w:rPr>
                <w:sz w:val="22"/>
                <w:szCs w:val="22"/>
              </w:rPr>
              <w:br/>
              <w:t>- 20% (first ₹25 lakhs)</w:t>
            </w:r>
            <w:r w:rsidRPr="00A00142">
              <w:rPr>
                <w:sz w:val="22"/>
                <w:szCs w:val="22"/>
              </w:rPr>
              <w:br/>
              <w:t>- 30% (amount exceeding ₹25 lakhs)</w:t>
            </w:r>
          </w:p>
        </w:tc>
        <w:tc>
          <w:tcPr>
            <w:tcW w:w="1559" w:type="dxa"/>
            <w:gridSpan w:val="2"/>
          </w:tcPr>
          <w:p w14:paraId="4BFC6633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20–30%</w:t>
            </w:r>
          </w:p>
        </w:tc>
      </w:tr>
    </w:tbl>
    <w:p w14:paraId="1661A7D5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Note: For any undefined category, the Director, in consultation with the Professor-in-Charge (OOA), will decide the applicable overhead rate.</w:t>
      </w:r>
    </w:p>
    <w:p w14:paraId="3B705612" w14:textId="77777777" w:rsidR="00222677" w:rsidRPr="00A00142" w:rsidRDefault="00222677" w:rsidP="00222677">
      <w:pPr>
        <w:pStyle w:val="Heading3"/>
        <w:rPr>
          <w:color w:val="auto"/>
          <w:sz w:val="22"/>
          <w:szCs w:val="22"/>
        </w:rPr>
      </w:pPr>
      <w:r w:rsidRPr="00A00142">
        <w:rPr>
          <w:color w:val="auto"/>
          <w:sz w:val="22"/>
          <w:szCs w:val="22"/>
        </w:rPr>
        <w:t>Basis of Calculation</w:t>
      </w:r>
    </w:p>
    <w:p w14:paraId="5FA2B326" w14:textId="77777777" w:rsidR="00222677" w:rsidRPr="00A00142" w:rsidRDefault="00222677" w:rsidP="00222677">
      <w:pPr>
        <w:spacing w:after="0" w:line="240" w:lineRule="auto"/>
        <w:jc w:val="both"/>
        <w:rPr>
          <w:sz w:val="22"/>
          <w:szCs w:val="22"/>
        </w:rPr>
      </w:pPr>
      <w:r w:rsidRPr="00A00142">
        <w:rPr>
          <w:b/>
          <w:bCs/>
          <w:sz w:val="22"/>
          <w:szCs w:val="22"/>
        </w:rPr>
        <w:t xml:space="preserve">- </w:t>
      </w:r>
      <w:r w:rsidRPr="00A00142">
        <w:rPr>
          <w:sz w:val="22"/>
          <w:szCs w:val="22"/>
        </w:rPr>
        <w:t>Gross Receipts: Total funds collected from participants or sponsors, excluding applicable taxes but including all registration and sponsorship fees.</w:t>
      </w:r>
    </w:p>
    <w:p w14:paraId="7FBFA4FF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GST: As per the GST Act, 18% GST will be levied on all receipts unless specifically exempted under prevailing laws.</w:t>
      </w:r>
    </w:p>
    <w:p w14:paraId="7629D5ED" w14:textId="77777777" w:rsidR="00222677" w:rsidRPr="00A00142" w:rsidRDefault="00222677" w:rsidP="00222677">
      <w:pPr>
        <w:pStyle w:val="Heading2"/>
        <w:rPr>
          <w:color w:val="auto"/>
          <w:sz w:val="22"/>
          <w:szCs w:val="22"/>
        </w:rPr>
      </w:pPr>
      <w:r w:rsidRPr="00A00142">
        <w:rPr>
          <w:color w:val="auto"/>
          <w:sz w:val="22"/>
          <w:szCs w:val="22"/>
        </w:rPr>
        <w:t>Additional Provisions</w:t>
      </w:r>
    </w:p>
    <w:p w14:paraId="3E00D8B6" w14:textId="77777777" w:rsidR="00222677" w:rsidRPr="00A00142" w:rsidRDefault="00222677" w:rsidP="00222677">
      <w:pPr>
        <w:spacing w:after="0" w:line="240" w:lineRule="auto"/>
        <w:jc w:val="both"/>
        <w:rPr>
          <w:sz w:val="22"/>
          <w:szCs w:val="22"/>
        </w:rPr>
      </w:pPr>
      <w:r w:rsidRPr="00A00142">
        <w:rPr>
          <w:sz w:val="22"/>
          <w:szCs w:val="22"/>
        </w:rPr>
        <w:t>1. Surplus Transfers in Events with Waived/Reduced Overheads:</w:t>
      </w:r>
    </w:p>
    <w:p w14:paraId="4186A272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 xml:space="preserve">   </w:t>
      </w: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If any surplus remains after meeting all expenses and is transferred to a DPA/PDA or a faculty member’s bank account for an event where the Director has granted special permission to waive or reduce the overhead, the Institute will deduct one-third (1/3) of the surplus before the transfer.</w:t>
      </w:r>
    </w:p>
    <w:p w14:paraId="6512D191" w14:textId="77777777" w:rsidR="00222677" w:rsidRPr="00A00142" w:rsidRDefault="00222677" w:rsidP="00222677">
      <w:pPr>
        <w:rPr>
          <w:sz w:val="22"/>
          <w:szCs w:val="22"/>
        </w:rPr>
      </w:pPr>
      <w:r w:rsidRPr="00A00142">
        <w:rPr>
          <w:sz w:val="22"/>
          <w:szCs w:val="22"/>
        </w:rPr>
        <w:t>2. Standardized Faculty Payments (for expense calculations where reduced overhead is permitted):</w:t>
      </w:r>
      <w:r w:rsidRPr="00A00142">
        <w:rPr>
          <w:sz w:val="22"/>
          <w:szCs w:val="22"/>
        </w:rPr>
        <w:br/>
        <w:t xml:space="preserve">   </w:t>
      </w: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Teaching Fee: Actuals, capped at ₹15,000 per hour.</w:t>
      </w:r>
      <w:r w:rsidRPr="00A00142">
        <w:rPr>
          <w:sz w:val="22"/>
          <w:szCs w:val="22"/>
        </w:rPr>
        <w:br/>
        <w:t xml:space="preserve">   </w:t>
      </w: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Coordination Fee: Actuals, capped at ₹10,000 per course-hour.</w:t>
      </w:r>
    </w:p>
    <w:p w14:paraId="1DFEA5EF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3. Mandatory Registration: All outreach events organized by departments—whether off-campus, online, or involving external funding—must be registered with OOA.</w:t>
      </w:r>
    </w:p>
    <w:p w14:paraId="4D3077C6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4. Right to Reclassify: The OOA reserves the right to reclassify any event based on its nature, structure, and funding arrangement.</w:t>
      </w:r>
    </w:p>
    <w:p w14:paraId="576FB860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5. Policy Alignment: This policy shall be read in conjunction with IIT Kanpur’s financial rules and relevant Government of India funding guidelines, wherever applicable.</w:t>
      </w:r>
    </w:p>
    <w:p w14:paraId="740125B8" w14:textId="77777777" w:rsidR="00222677" w:rsidRPr="00A00142" w:rsidRDefault="00222677" w:rsidP="00222677">
      <w:pPr>
        <w:pStyle w:val="Heading2"/>
        <w:rPr>
          <w:color w:val="auto"/>
          <w:sz w:val="22"/>
          <w:szCs w:val="22"/>
        </w:rPr>
      </w:pPr>
      <w:r w:rsidRPr="00A00142">
        <w:rPr>
          <w:color w:val="auto"/>
          <w:sz w:val="22"/>
          <w:szCs w:val="22"/>
        </w:rPr>
        <w:t>4. Effective Date</w:t>
      </w:r>
    </w:p>
    <w:p w14:paraId="6B1104CB" w14:textId="77777777" w:rsidR="00222677" w:rsidRDefault="00222677" w:rsidP="00222677">
      <w:pPr>
        <w:rPr>
          <w:sz w:val="22"/>
          <w:szCs w:val="22"/>
        </w:rPr>
      </w:pPr>
      <w:r w:rsidRPr="00A00142">
        <w:rPr>
          <w:sz w:val="22"/>
          <w:szCs w:val="22"/>
        </w:rPr>
        <w:t>This policy shall be applicable for all outreach activities and courses starting from August 20, 2025.</w:t>
      </w:r>
    </w:p>
    <w:p w14:paraId="06F1D0D1" w14:textId="77777777" w:rsidR="00222677" w:rsidRPr="00A00142" w:rsidRDefault="00222677" w:rsidP="00222677">
      <w:pPr>
        <w:rPr>
          <w:b/>
          <w:bCs/>
          <w:sz w:val="22"/>
          <w:szCs w:val="22"/>
        </w:rPr>
      </w:pPr>
      <w:r w:rsidRPr="00A00142">
        <w:rPr>
          <w:b/>
          <w:bCs/>
          <w:sz w:val="22"/>
          <w:szCs w:val="22"/>
        </w:rPr>
        <w:t>Visit the link: https://iitk.ac.in/oa/data/Overhead_Policy_OOA.pdf</w:t>
      </w:r>
    </w:p>
    <w:p w14:paraId="05E49927" w14:textId="77777777" w:rsidR="00222677" w:rsidRPr="00DB6935" w:rsidRDefault="00222677" w:rsidP="00222677">
      <w:pPr>
        <w:spacing w:after="0" w:line="240" w:lineRule="auto"/>
        <w:rPr>
          <w:lang w:val="en-US"/>
        </w:rPr>
      </w:pPr>
    </w:p>
    <w:p w14:paraId="683AD2C4" w14:textId="77777777" w:rsidR="00222677" w:rsidRPr="00DB6935" w:rsidRDefault="00222677" w:rsidP="00DB6935">
      <w:pPr>
        <w:spacing w:after="0" w:line="240" w:lineRule="auto"/>
        <w:rPr>
          <w:sz w:val="22"/>
          <w:szCs w:val="22"/>
        </w:rPr>
      </w:pPr>
    </w:p>
    <w:sectPr w:rsidR="00222677" w:rsidRPr="00DB6935" w:rsidSect="00CA3FD4">
      <w:pgSz w:w="11906" w:h="16838"/>
      <w:pgMar w:top="450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D45"/>
    <w:multiLevelType w:val="multilevel"/>
    <w:tmpl w:val="821AB44C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62F59"/>
    <w:multiLevelType w:val="hybridMultilevel"/>
    <w:tmpl w:val="F9AE508E"/>
    <w:lvl w:ilvl="0" w:tplc="509A9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96F9F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721096">
    <w:abstractNumId w:val="0"/>
  </w:num>
  <w:num w:numId="2" w16cid:durableId="72614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1B"/>
    <w:rsid w:val="00060F93"/>
    <w:rsid w:val="00085EA1"/>
    <w:rsid w:val="0009620B"/>
    <w:rsid w:val="000E4753"/>
    <w:rsid w:val="00102217"/>
    <w:rsid w:val="00120B7C"/>
    <w:rsid w:val="001512C3"/>
    <w:rsid w:val="00222677"/>
    <w:rsid w:val="002249F1"/>
    <w:rsid w:val="002B6B28"/>
    <w:rsid w:val="002E36E5"/>
    <w:rsid w:val="00487A64"/>
    <w:rsid w:val="00571BC4"/>
    <w:rsid w:val="005A1539"/>
    <w:rsid w:val="005C3159"/>
    <w:rsid w:val="006032B5"/>
    <w:rsid w:val="006206DD"/>
    <w:rsid w:val="00656402"/>
    <w:rsid w:val="00670B7E"/>
    <w:rsid w:val="006D3A92"/>
    <w:rsid w:val="007303B7"/>
    <w:rsid w:val="007C6182"/>
    <w:rsid w:val="0085201B"/>
    <w:rsid w:val="008758F7"/>
    <w:rsid w:val="008813F4"/>
    <w:rsid w:val="0088419A"/>
    <w:rsid w:val="008D105F"/>
    <w:rsid w:val="009423E3"/>
    <w:rsid w:val="0096669C"/>
    <w:rsid w:val="00982CF6"/>
    <w:rsid w:val="009A4B12"/>
    <w:rsid w:val="00AA6535"/>
    <w:rsid w:val="00B01601"/>
    <w:rsid w:val="00B2210E"/>
    <w:rsid w:val="00B60130"/>
    <w:rsid w:val="00B86A4B"/>
    <w:rsid w:val="00BD7146"/>
    <w:rsid w:val="00C16AF6"/>
    <w:rsid w:val="00C91D4A"/>
    <w:rsid w:val="00CA3FD4"/>
    <w:rsid w:val="00CE439A"/>
    <w:rsid w:val="00CE4D36"/>
    <w:rsid w:val="00D326E0"/>
    <w:rsid w:val="00D540DD"/>
    <w:rsid w:val="00D84A1B"/>
    <w:rsid w:val="00DB6935"/>
    <w:rsid w:val="00DC624F"/>
    <w:rsid w:val="00DE2FA7"/>
    <w:rsid w:val="00E0396F"/>
    <w:rsid w:val="00E54A33"/>
    <w:rsid w:val="00E64F05"/>
    <w:rsid w:val="00E97DC6"/>
    <w:rsid w:val="00EF74DC"/>
    <w:rsid w:val="00F321EF"/>
    <w:rsid w:val="00F6598A"/>
    <w:rsid w:val="00F87AE8"/>
    <w:rsid w:val="00FC2367"/>
    <w:rsid w:val="00FC3431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E5CD"/>
  <w15:chartTrackingRefBased/>
  <w15:docId w15:val="{A1D6B553-9417-4EC4-944E-6719CDF4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2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653</Words>
  <Characters>4083</Characters>
  <Application>Microsoft Office Word</Application>
  <DocSecurity>0</DocSecurity>
  <Lines>179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Pronabh Barua</dc:creator>
  <cp:keywords/>
  <dc:description/>
  <cp:lastModifiedBy>Prashant Jaiswal</cp:lastModifiedBy>
  <cp:revision>21</cp:revision>
  <cp:lastPrinted>2026-01-22T12:12:00Z</cp:lastPrinted>
  <dcterms:created xsi:type="dcterms:W3CDTF">2026-01-08T10:41:00Z</dcterms:created>
  <dcterms:modified xsi:type="dcterms:W3CDTF">2026-01-22T12:12:00Z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97221268-c3ca-4dc1-a631-39de146935d9</vt:lpwstr>
  </property>
</Properties>
</file>